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Ford</w:t>
      </w:r>
    </w:p>
    <w:p>
      <w:r>
        <w:t>Partner serwisowy Forda</w:t>
      </w:r>
    </w:p>
    <w:p/>
    <w:p>
      <w:r>
        <w:t>Drechsler &amp; Schiffbäumer GmbH · Germanenstr. 15 · 86343 Königsbrunn</w:t>
      </w:r>
    </w:p>
    <w:p/>
    <w:p>
      <w:r>
        <w:t>Pan</w:t>
      </w:r>
    </w:p>
    <w:p>
      <w:r>
        <w:t>Jakub Swistek</w:t>
      </w:r>
    </w:p>
    <w:p>
      <w:r>
        <w:t>Goldammerstr. 3</w:t>
      </w:r>
    </w:p>
    <w:p>
      <w:r>
        <w:t>D-86179 Augsburg</w:t>
      </w:r>
    </w:p>
    <w:p/>
    <w:p>
      <w:r>
        <w:t>DRECHSLER &amp; SCHIFFBÄUMER</w:t>
      </w:r>
    </w:p>
    <w:p>
      <w:r>
        <w:t>Zakład mistrzowski w zakresie mechaniki samochodowej i napraw karoserii/powypadkowych</w:t>
      </w:r>
    </w:p>
    <w:p>
      <w:r>
        <w:t>Nowe samochody Roczne samochody</w:t>
      </w:r>
    </w:p>
    <w:p>
      <w:r>
        <w:t>Używane samochody</w:t>
      </w:r>
    </w:p>
    <w:p>
      <w:r>
        <w:t>Serwis opon</w:t>
      </w:r>
    </w:p>
    <w:p>
      <w:r>
        <w:t>Ubezpieczenia samochodowe</w:t>
      </w:r>
    </w:p>
    <w:p>
      <w:r>
        <w:t>Finansowanie · Leasing</w:t>
      </w:r>
    </w:p>
    <w:p/>
    <w:p>
      <w:r>
        <w:t>Nr klienta 12474</w:t>
      </w:r>
    </w:p>
    <w:p>
      <w:r>
        <w:t>Strona 1</w:t>
      </w:r>
    </w:p>
    <w:p>
      <w:r>
        <w:t>Data wystawienia usługi: 10.03.2017</w:t>
      </w:r>
    </w:p>
    <w:p/>
    <w:p>
      <w:r>
        <w:t>Nr rachunku 54797</w:t>
      </w:r>
    </w:p>
    <w:p>
      <w:r>
        <w:t>Data 10.03.2017</w:t>
      </w:r>
    </w:p>
    <w:p/>
    <w:p>
      <w:r>
        <w:t>Faktura za pojazd</w:t>
      </w:r>
    </w:p>
    <w:p/>
    <w:p>
      <w:r>
        <w:t>Numer</w:t>
      </w:r>
    </w:p>
    <w:p>
      <w:r>
        <w:t>Opis</w:t>
      </w:r>
    </w:p>
    <w:p>
      <w:r>
        <w:t>Ilość</w:t>
      </w:r>
    </w:p>
    <w:p>
      <w:r>
        <w:t>Cena jednostkowa</w:t>
      </w:r>
    </w:p>
    <w:p>
      <w:r>
        <w:t>Rabat</w:t>
      </w:r>
    </w:p>
    <w:p>
      <w:r>
        <w:t>Suma</w:t>
      </w:r>
    </w:p>
    <w:p>
      <w:r>
        <w:t>VAT</w:t>
      </w:r>
    </w:p>
    <w:p>
      <w:r>
        <w:t>WF0PXXWPDP9B30919 FORD, FOCUS II</w:t>
      </w:r>
    </w:p>
    <w:p>
      <w:r>
        <w:t>FORD, FOCUS II</w:t>
      </w:r>
    </w:p>
    <w:p>
      <w:r>
        <w:t>1,00</w:t>
      </w:r>
    </w:p>
    <w:p>
      <w:r>
        <w:t>6.600,00</w:t>
      </w:r>
    </w:p>
    <w:p/>
    <w:p>
      <w:r>
        <w:t>KW/PS</w:t>
      </w:r>
    </w:p>
    <w:p>
      <w:r>
        <w:t>85/115</w:t>
      </w:r>
    </w:p>
    <w:p>
      <w:r>
        <w:t>Wyposażenie:</w:t>
      </w:r>
    </w:p>
    <w:p>
      <w:r>
        <w:t>cm³</w:t>
      </w:r>
    </w:p>
    <w:p>
      <w:r>
        <w:t>1596</w:t>
      </w:r>
    </w:p>
    <w:p>
      <w:r>
        <w:t>Numer nadwozia</w:t>
      </w:r>
    </w:p>
    <w:p>
      <w:r>
        <w:t>WF0PXXWPDP9B30919</w:t>
      </w:r>
    </w:p>
    <w:p>
      <w:r>
        <w:t>Przebieg</w:t>
      </w:r>
    </w:p>
    <w:p>
      <w:r>
        <w:t>97000</w:t>
      </w:r>
    </w:p>
    <w:p>
      <w:r>
        <w:t>Data pierwszej rejestracji</w:t>
      </w:r>
    </w:p>
    <w:p>
      <w:r>
        <w:t>27.05.2009</w:t>
      </w:r>
    </w:p>
    <w:p>
      <w:r>
        <w:t>Kolor</w:t>
      </w:r>
    </w:p>
    <w:p>
      <w:r>
        <w:t>Nr rej.</w:t>
      </w:r>
    </w:p>
    <w:p>
      <w:r>
        <w:t>Uwaga, pojazd jest opodatkowany zgodnie z § 25a UStG (VAT marża)!</w:t>
      </w:r>
    </w:p>
    <w:p>
      <w:r>
        <w:t>Przedmioty używane/Regulacja specjalna – System marży/towary używane</w:t>
      </w:r>
    </w:p>
    <w:p>
      <w:r>
        <w:t>Gwarancja ograniczona do jednego roku</w:t>
      </w:r>
    </w:p>
    <w:p/>
    <w:p>
      <w:r>
        <w:t>2000,- do zapłaty</w:t>
      </w:r>
    </w:p>
    <w:p>
      <w:r>
        <w:t>10.03.17</w:t>
      </w:r>
    </w:p>
    <w:p>
      <w:r>
        <w:t>4.600,- zapłacono</w:t>
      </w:r>
    </w:p>
    <w:p/>
    <w:p>
      <w:r>
        <w:t>Netto pojazdu, opodatkowane normalnie</w:t>
      </w:r>
    </w:p>
    <w:p>
      <w:r>
        <w:t>0,00</w:t>
      </w:r>
    </w:p>
    <w:p>
      <w:r>
        <w:t>Netto bez przelewu/bez §25a</w:t>
      </w:r>
    </w:p>
    <w:p>
      <w:r>
        <w:t>0,00</w:t>
      </w:r>
    </w:p>
    <w:p/>
    <w:p>
      <w:r>
        <w:t>Cena pojazdu wg §25a</w:t>
      </w:r>
    </w:p>
    <w:p>
      <w:r>
        <w:t>6.600,00</w:t>
      </w:r>
    </w:p>
    <w:p>
      <w:r>
        <w:t>VAT 19%</w:t>
      </w:r>
    </w:p>
    <w:p>
      <w:r>
        <w:t>0,00</w:t>
      </w:r>
    </w:p>
    <w:p/>
    <w:p>
      <w:r>
        <w:t>Części / Akcesoria</w:t>
      </w:r>
    </w:p>
    <w:p>
      <w:r>
        <w:t>0,00</w:t>
      </w:r>
    </w:p>
    <w:p/>
    <w:p>
      <w:r>
        <w:t>Drechsler &amp; Schiffbäumer GmbH</w:t>
      </w:r>
    </w:p>
    <w:p>
      <w:r>
        <w:t>Germanenstr. 15, 86343 Königsbrunn</w:t>
      </w:r>
    </w:p>
    <w:p>
      <w:r>
        <w:t>Telefon 08231/4383, Fax 88228</w:t>
      </w:r>
    </w:p>
    <w:p/>
    <w:p>
      <w:r>
        <w:t>Inne</w:t>
      </w:r>
    </w:p>
    <w:p>
      <w:r>
        <w:t>Numer Y344</w:t>
      </w:r>
    </w:p>
    <w:p/>
    <w:p>
      <w:r>
        <w:t>Suma rachunku</w:t>
      </w:r>
    </w:p>
    <w:p>
      <w:r>
        <w:t>6.600,00 EUR</w:t>
      </w:r>
    </w:p>
    <w:p/>
    <w:p>
      <w:r>
        <w:t>Telefon 08231 4383 i 90173</w:t>
      </w:r>
    </w:p>
    <w:p>
      <w:r>
        <w:t>Faks 08231 88228</w:t>
      </w:r>
    </w:p>
    <w:p>
      <w:r>
        <w:t>E-Mail ds-ford@t-online.de</w:t>
      </w:r>
    </w:p>
    <w:p/>
    <w:p>
      <w:r>
        <w:t>HypoVereinsbank Augsburg</w:t>
      </w:r>
    </w:p>
    <w:p>
      <w:r>
        <w:t>BLZ 720 200 70, Konto-Nr. 3 840 137 111</w:t>
      </w:r>
    </w:p>
    <w:p>
      <w:r>
        <w:t>IBAN DE26720200703840137111</w:t>
      </w:r>
    </w:p>
    <w:p>
      <w:r>
        <w:t>BIC HYVEDEMM408</w:t>
      </w:r>
    </w:p>
    <w:p/>
    <w:p>
      <w:r>
        <w:t>Prezesi zarządu Michael Drechsler</w:t>
      </w:r>
    </w:p>
    <w:p>
      <w:r>
        <w:t>i Friedrich Schiffbäumer, Siedziba w 86343 Königsbrunn</w:t>
      </w:r>
    </w:p>
    <w:p>
      <w:r>
        <w:t>Rejestr handlowy Augsburg HRB 23706</w:t>
      </w:r>
    </w:p>
    <w:p>
      <w:r>
        <w:t>Numer podatkowy 102/124/80385, Nr ident. VAT DE 262206134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